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67" w:rsidRPr="002D7067" w:rsidRDefault="002D7067" w:rsidP="00C007EC">
      <w:pPr>
        <w:spacing w:after="0" w:line="276" w:lineRule="auto"/>
        <w:rPr>
          <w:rFonts w:ascii="Segoe UI" w:hAnsi="Segoe UI" w:cs="Segoe UI"/>
          <w:sz w:val="20"/>
          <w:szCs w:val="20"/>
          <w:lang w:val="mk-MK"/>
        </w:rPr>
      </w:pPr>
      <w:r>
        <w:rPr>
          <w:rFonts w:ascii="Segoe UI" w:hAnsi="Segoe UI" w:cs="Segoe UI"/>
          <w:sz w:val="20"/>
          <w:szCs w:val="20"/>
          <w:lang w:val="mk-MK"/>
        </w:rPr>
        <w:t>ПРЕДЛОГ ОДЛУКА</w:t>
      </w:r>
    </w:p>
    <w:p w:rsidR="002D7067" w:rsidRDefault="002D7067" w:rsidP="00CF20EE">
      <w:pPr>
        <w:spacing w:after="0" w:line="276" w:lineRule="auto"/>
        <w:jc w:val="both"/>
        <w:rPr>
          <w:rFonts w:ascii="Segoe UI" w:hAnsi="Segoe UI" w:cs="Segoe UI"/>
          <w:sz w:val="20"/>
          <w:szCs w:val="20"/>
          <w:lang w:val="en-US"/>
        </w:rPr>
      </w:pPr>
    </w:p>
    <w:p w:rsidR="000B1D85" w:rsidRPr="00D53C28" w:rsidRDefault="0022486F" w:rsidP="00CF20EE">
      <w:pPr>
        <w:spacing w:after="0" w:line="276" w:lineRule="auto"/>
        <w:jc w:val="both"/>
        <w:rPr>
          <w:rFonts w:ascii="Segoe UI" w:hAnsi="Segoe UI" w:cs="Segoe UI"/>
          <w:sz w:val="20"/>
          <w:szCs w:val="20"/>
        </w:rPr>
      </w:pPr>
      <w:r w:rsidRPr="00715FF8">
        <w:rPr>
          <w:rFonts w:ascii="Segoe UI" w:hAnsi="Segoe UI" w:cs="Segoe UI"/>
          <w:sz w:val="20"/>
          <w:szCs w:val="20"/>
          <w:lang w:val="mk-MK"/>
        </w:rPr>
        <w:t>Врз основа на член</w:t>
      </w:r>
      <w:r w:rsidR="00C627D2" w:rsidRPr="00715FF8">
        <w:rPr>
          <w:rFonts w:ascii="Segoe UI" w:hAnsi="Segoe UI" w:cs="Segoe UI"/>
          <w:sz w:val="20"/>
          <w:szCs w:val="20"/>
          <w:lang w:val="mk-MK"/>
        </w:rPr>
        <w:t xml:space="preserve"> </w:t>
      </w:r>
      <w:r w:rsidRPr="00715FF8">
        <w:rPr>
          <w:rFonts w:ascii="Segoe UI" w:hAnsi="Segoe UI" w:cs="Segoe UI"/>
          <w:sz w:val="20"/>
          <w:szCs w:val="20"/>
          <w:lang w:val="mk-MK"/>
        </w:rPr>
        <w:t xml:space="preserve">383 од Законот за трговските друштва </w:t>
      </w:r>
      <w:r w:rsidR="00D53C28" w:rsidRPr="00715FF8">
        <w:rPr>
          <w:rFonts w:ascii="Segoe UI" w:hAnsi="Segoe UI" w:cs="Segoe UI"/>
          <w:sz w:val="20"/>
          <w:szCs w:val="20"/>
          <w:lang w:val="mk-MK"/>
        </w:rPr>
        <w:t xml:space="preserve">и член 20 од Статутот на ИНТЕРПРОМЕТ Акционерско друштво за промет на стоки и услуги на големо и мало-Тетово, со седиште на ул. Илинденска бр. 18-а, Тетово, ЕМБС 4057783 и ЕДБ 4028974115871 – пречистен текст </w:t>
      </w:r>
      <w:r w:rsidR="002F0543" w:rsidRPr="00715FF8">
        <w:rPr>
          <w:rFonts w:ascii="Segoe UI" w:hAnsi="Segoe UI" w:cs="Segoe UI"/>
          <w:sz w:val="20"/>
          <w:szCs w:val="20"/>
          <w:lang w:val="mk-MK"/>
        </w:rPr>
        <w:t xml:space="preserve">на Статутот </w:t>
      </w:r>
      <w:r w:rsidR="00D53C28" w:rsidRPr="00715FF8">
        <w:rPr>
          <w:rFonts w:ascii="Segoe UI" w:hAnsi="Segoe UI" w:cs="Segoe UI"/>
          <w:sz w:val="20"/>
          <w:szCs w:val="20"/>
          <w:lang w:val="mk-MK"/>
        </w:rPr>
        <w:t>заведен</w:t>
      </w:r>
      <w:r w:rsidR="002F0543" w:rsidRPr="00715FF8">
        <w:rPr>
          <w:rFonts w:ascii="Segoe UI" w:hAnsi="Segoe UI" w:cs="Segoe UI"/>
          <w:sz w:val="20"/>
          <w:szCs w:val="20"/>
          <w:lang w:val="mk-MK"/>
        </w:rPr>
        <w:t xml:space="preserve"> во Друштвото</w:t>
      </w:r>
      <w:r w:rsidR="00D53C28" w:rsidRPr="00715FF8">
        <w:rPr>
          <w:rFonts w:ascii="Segoe UI" w:hAnsi="Segoe UI" w:cs="Segoe UI"/>
          <w:sz w:val="20"/>
          <w:szCs w:val="20"/>
          <w:lang w:val="mk-MK"/>
        </w:rPr>
        <w:t xml:space="preserve"> под број 0101-125/1 од 12.03.2019 година, Собранието на акционери на  ИНТЕРПРОМЕТ АД Тетово</w:t>
      </w:r>
      <w:r w:rsidR="00026BB9" w:rsidRPr="00715FF8">
        <w:rPr>
          <w:rFonts w:ascii="Segoe UI" w:hAnsi="Segoe UI" w:cs="Segoe UI"/>
          <w:sz w:val="20"/>
          <w:szCs w:val="20"/>
          <w:lang w:val="mk-MK"/>
        </w:rPr>
        <w:t xml:space="preserve">, на седницата одржана на ден </w:t>
      </w:r>
      <w:r w:rsidR="003A221C">
        <w:rPr>
          <w:rFonts w:ascii="Segoe UI" w:hAnsi="Segoe UI" w:cs="Segoe UI"/>
          <w:sz w:val="20"/>
          <w:szCs w:val="20"/>
          <w:lang w:val="mk-MK"/>
        </w:rPr>
        <w:t>07</w:t>
      </w:r>
      <w:r w:rsidR="00026BB9" w:rsidRPr="00715FF8">
        <w:rPr>
          <w:rFonts w:ascii="Segoe UI" w:hAnsi="Segoe UI" w:cs="Segoe UI"/>
          <w:sz w:val="20"/>
          <w:szCs w:val="20"/>
          <w:lang w:val="mk-MK"/>
        </w:rPr>
        <w:t>.</w:t>
      </w:r>
      <w:r w:rsidR="003A221C">
        <w:rPr>
          <w:rFonts w:ascii="Segoe UI" w:hAnsi="Segoe UI" w:cs="Segoe UI"/>
          <w:sz w:val="20"/>
          <w:szCs w:val="20"/>
          <w:lang w:val="mk-MK"/>
        </w:rPr>
        <w:t>09</w:t>
      </w:r>
      <w:bookmarkStart w:id="0" w:name="_GoBack"/>
      <w:bookmarkEnd w:id="0"/>
      <w:r w:rsidR="00D53C28" w:rsidRPr="00715FF8">
        <w:rPr>
          <w:rFonts w:ascii="Segoe UI" w:hAnsi="Segoe UI" w:cs="Segoe UI"/>
          <w:sz w:val="20"/>
          <w:szCs w:val="20"/>
          <w:lang w:val="mk-MK"/>
        </w:rPr>
        <w:t>.2021 година во Тетово, ја донесе следната</w:t>
      </w:r>
      <w:r w:rsidR="00D53C28" w:rsidRPr="00715FF8">
        <w:rPr>
          <w:rFonts w:ascii="Segoe UI" w:hAnsi="Segoe UI" w:cs="Segoe UI"/>
          <w:sz w:val="20"/>
          <w:szCs w:val="20"/>
        </w:rPr>
        <w:t>:</w:t>
      </w:r>
    </w:p>
    <w:p w:rsidR="00A37213" w:rsidRDefault="00A37213" w:rsidP="00CF20EE">
      <w:pPr>
        <w:spacing w:after="0" w:line="276" w:lineRule="auto"/>
        <w:jc w:val="center"/>
        <w:rPr>
          <w:rFonts w:ascii="Segoe UI" w:hAnsi="Segoe UI" w:cs="Segoe UI"/>
          <w:b/>
          <w:sz w:val="20"/>
          <w:szCs w:val="20"/>
          <w:lang w:val="mk-MK"/>
        </w:rPr>
      </w:pPr>
    </w:p>
    <w:p w:rsidR="00D53C28" w:rsidRPr="008B78BB" w:rsidRDefault="00D53C28" w:rsidP="00CF20EE">
      <w:pPr>
        <w:spacing w:after="0" w:line="276" w:lineRule="auto"/>
        <w:jc w:val="center"/>
        <w:rPr>
          <w:rFonts w:ascii="Segoe UI" w:hAnsi="Segoe UI" w:cs="Segoe UI"/>
          <w:b/>
          <w:sz w:val="24"/>
          <w:szCs w:val="24"/>
          <w:lang w:val="mk-MK"/>
        </w:rPr>
      </w:pPr>
      <w:r w:rsidRPr="008B78BB">
        <w:rPr>
          <w:rFonts w:ascii="Segoe UI" w:hAnsi="Segoe UI" w:cs="Segoe UI"/>
          <w:b/>
          <w:sz w:val="24"/>
          <w:szCs w:val="24"/>
          <w:lang w:val="mk-MK"/>
        </w:rPr>
        <w:t>О Д Л У К А</w:t>
      </w:r>
    </w:p>
    <w:p w:rsidR="00D53C28" w:rsidRPr="00715FF8" w:rsidRDefault="00D53C28" w:rsidP="00715FF8">
      <w:pPr>
        <w:spacing w:after="0" w:line="276" w:lineRule="auto"/>
        <w:jc w:val="center"/>
        <w:rPr>
          <w:rFonts w:ascii="Segoe UI" w:hAnsi="Segoe UI" w:cs="Segoe UI"/>
          <w:b/>
          <w:sz w:val="24"/>
          <w:szCs w:val="24"/>
          <w:lang w:val="mk-MK"/>
        </w:rPr>
      </w:pPr>
      <w:r w:rsidRPr="008B78BB">
        <w:rPr>
          <w:rFonts w:ascii="Segoe UI" w:hAnsi="Segoe UI" w:cs="Segoe UI"/>
          <w:b/>
          <w:sz w:val="24"/>
          <w:szCs w:val="24"/>
          <w:lang w:val="mk-MK"/>
        </w:rPr>
        <w:t xml:space="preserve">За </w:t>
      </w:r>
      <w:r w:rsidR="00715FF8">
        <w:rPr>
          <w:rFonts w:ascii="Segoe UI" w:hAnsi="Segoe UI" w:cs="Segoe UI"/>
          <w:b/>
          <w:sz w:val="24"/>
          <w:szCs w:val="24"/>
          <w:lang w:val="mk-MK"/>
        </w:rPr>
        <w:t>зголемување на номинална вредност на акции</w:t>
      </w:r>
    </w:p>
    <w:p w:rsidR="00D53C28" w:rsidRDefault="00D53C28" w:rsidP="00CF20EE">
      <w:pPr>
        <w:spacing w:after="0" w:line="276" w:lineRule="auto"/>
        <w:jc w:val="center"/>
        <w:rPr>
          <w:rFonts w:ascii="Segoe UI" w:hAnsi="Segoe UI" w:cs="Segoe UI"/>
          <w:b/>
          <w:sz w:val="20"/>
          <w:szCs w:val="20"/>
          <w:lang w:val="mk-MK"/>
        </w:rPr>
      </w:pPr>
    </w:p>
    <w:p w:rsidR="00D53C28" w:rsidRDefault="00D53C28" w:rsidP="00CF20EE">
      <w:pPr>
        <w:spacing w:after="0" w:line="276" w:lineRule="auto"/>
        <w:jc w:val="center"/>
        <w:rPr>
          <w:rFonts w:ascii="Segoe UI" w:hAnsi="Segoe UI" w:cs="Segoe UI"/>
          <w:b/>
          <w:sz w:val="20"/>
          <w:szCs w:val="20"/>
          <w:lang w:val="mk-MK"/>
        </w:rPr>
      </w:pPr>
      <w:r>
        <w:rPr>
          <w:rFonts w:ascii="Segoe UI" w:hAnsi="Segoe UI" w:cs="Segoe UI"/>
          <w:b/>
          <w:sz w:val="20"/>
          <w:szCs w:val="20"/>
          <w:lang w:val="mk-MK"/>
        </w:rPr>
        <w:t>Член 1</w:t>
      </w:r>
    </w:p>
    <w:p w:rsidR="005C56E8" w:rsidRDefault="00715FF8" w:rsidP="005C56E8">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Врз основа на одлука на </w:t>
      </w:r>
      <w:r w:rsidRPr="00715FF8">
        <w:rPr>
          <w:rFonts w:ascii="Segoe UI" w:hAnsi="Segoe UI" w:cs="Segoe UI"/>
          <w:sz w:val="20"/>
          <w:szCs w:val="20"/>
          <w:lang w:val="mk-MK"/>
        </w:rPr>
        <w:t>Собранието на акционери на  ИНТЕРПРОМЕТ АД Тетово</w:t>
      </w:r>
      <w:r>
        <w:rPr>
          <w:rFonts w:ascii="Segoe UI" w:hAnsi="Segoe UI" w:cs="Segoe UI"/>
          <w:sz w:val="20"/>
          <w:szCs w:val="20"/>
          <w:lang w:val="mk-MK"/>
        </w:rPr>
        <w:t xml:space="preserve"> од ден --.--.2021 година, </w:t>
      </w:r>
      <w:r w:rsidR="005C56E8">
        <w:rPr>
          <w:rFonts w:ascii="Segoe UI" w:hAnsi="Segoe UI" w:cs="Segoe UI"/>
          <w:sz w:val="20"/>
          <w:szCs w:val="20"/>
          <w:lang w:val="mk-MK"/>
        </w:rPr>
        <w:t>се поништуваат</w:t>
      </w:r>
      <w:r>
        <w:rPr>
          <w:rFonts w:ascii="Segoe UI" w:hAnsi="Segoe UI" w:cs="Segoe UI"/>
          <w:sz w:val="20"/>
          <w:szCs w:val="20"/>
          <w:lang w:val="mk-MK"/>
        </w:rPr>
        <w:t xml:space="preserve"> </w:t>
      </w:r>
      <w:r w:rsidRPr="00715FF8">
        <w:rPr>
          <w:rFonts w:ascii="Segoe UI" w:hAnsi="Segoe UI" w:cs="Segoe UI"/>
          <w:sz w:val="20"/>
          <w:szCs w:val="20"/>
          <w:lang w:val="mk-MK"/>
        </w:rPr>
        <w:t xml:space="preserve">2686 сопствени обични акции </w:t>
      </w:r>
      <w:r>
        <w:rPr>
          <w:rFonts w:ascii="Segoe UI" w:hAnsi="Segoe UI" w:cs="Segoe UI"/>
          <w:sz w:val="20"/>
          <w:szCs w:val="20"/>
          <w:lang w:val="mk-MK"/>
        </w:rPr>
        <w:t xml:space="preserve">на </w:t>
      </w:r>
      <w:r w:rsidRPr="00715FF8">
        <w:rPr>
          <w:rFonts w:ascii="Segoe UI" w:hAnsi="Segoe UI" w:cs="Segoe UI"/>
          <w:sz w:val="20"/>
          <w:szCs w:val="20"/>
          <w:lang w:val="mk-MK"/>
        </w:rPr>
        <w:t>Друштвото кои претставуваат 3</w:t>
      </w:r>
      <w:r w:rsidRPr="00715FF8">
        <w:rPr>
          <w:rFonts w:ascii="Segoe UI" w:hAnsi="Segoe UI" w:cs="Segoe UI"/>
          <w:sz w:val="20"/>
          <w:szCs w:val="20"/>
          <w:lang w:val="hr-HR"/>
        </w:rPr>
        <w:t>,</w:t>
      </w:r>
      <w:r w:rsidRPr="00715FF8">
        <w:rPr>
          <w:rFonts w:ascii="Segoe UI" w:hAnsi="Segoe UI" w:cs="Segoe UI"/>
          <w:sz w:val="20"/>
          <w:szCs w:val="20"/>
          <w:lang w:val="mk-MK"/>
        </w:rPr>
        <w:t>8</w:t>
      </w:r>
      <w:r w:rsidRPr="00715FF8">
        <w:rPr>
          <w:rFonts w:ascii="Segoe UI" w:hAnsi="Segoe UI" w:cs="Segoe UI"/>
          <w:sz w:val="20"/>
          <w:szCs w:val="20"/>
          <w:lang w:val="hr-HR"/>
        </w:rPr>
        <w:t xml:space="preserve">6% </w:t>
      </w:r>
      <w:r w:rsidRPr="00715FF8">
        <w:rPr>
          <w:rFonts w:ascii="Segoe UI" w:hAnsi="Segoe UI" w:cs="Segoe UI"/>
          <w:sz w:val="20"/>
          <w:szCs w:val="20"/>
          <w:lang w:val="mk-MK"/>
        </w:rPr>
        <w:t>од основната главнина, со номинална вредност од 51,13 ЕВРА по акција.</w:t>
      </w:r>
      <w:r w:rsidR="00C2220A">
        <w:rPr>
          <w:rFonts w:ascii="Segoe UI" w:hAnsi="Segoe UI" w:cs="Segoe UI"/>
          <w:sz w:val="20"/>
          <w:szCs w:val="20"/>
          <w:lang w:val="mk-MK"/>
        </w:rPr>
        <w:t xml:space="preserve"> Акциите согласно одлуката се поништени</w:t>
      </w:r>
      <w:r w:rsidR="005C56E8">
        <w:rPr>
          <w:rFonts w:ascii="Segoe UI" w:hAnsi="Segoe UI" w:cs="Segoe UI"/>
          <w:sz w:val="20"/>
          <w:szCs w:val="20"/>
          <w:lang w:val="mk-MK"/>
        </w:rPr>
        <w:t xml:space="preserve"> поради неуспешност на постапка за отуѓување на сопствените акции. </w:t>
      </w:r>
    </w:p>
    <w:p w:rsidR="00715FF8" w:rsidRDefault="00715FF8" w:rsidP="00715FF8">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Со поништувањето на акциите по основ на одлуката од став 1 не се врши промена на основната главнина на Друштвото, а истата останува во износ од 216.918.128,00 денари односно 3.579.043,00 ЕВРА.  </w:t>
      </w:r>
    </w:p>
    <w:p w:rsidR="00CB01CD" w:rsidRDefault="00CB01CD" w:rsidP="00715FF8">
      <w:pPr>
        <w:spacing w:after="0" w:line="276" w:lineRule="auto"/>
        <w:jc w:val="center"/>
        <w:rPr>
          <w:rFonts w:ascii="Segoe UI" w:hAnsi="Segoe UI" w:cs="Segoe UI"/>
          <w:b/>
          <w:sz w:val="20"/>
          <w:szCs w:val="20"/>
          <w:lang w:val="mk-MK"/>
        </w:rPr>
      </w:pPr>
    </w:p>
    <w:p w:rsidR="00715FF8" w:rsidRPr="00715FF8" w:rsidRDefault="00715FF8" w:rsidP="00715FF8">
      <w:pPr>
        <w:spacing w:after="0" w:line="276" w:lineRule="auto"/>
        <w:jc w:val="center"/>
        <w:rPr>
          <w:rFonts w:ascii="Segoe UI" w:hAnsi="Segoe UI" w:cs="Segoe UI"/>
          <w:b/>
          <w:sz w:val="20"/>
          <w:szCs w:val="20"/>
          <w:lang w:val="mk-MK"/>
        </w:rPr>
      </w:pPr>
      <w:r w:rsidRPr="00715FF8">
        <w:rPr>
          <w:rFonts w:ascii="Segoe UI" w:hAnsi="Segoe UI" w:cs="Segoe UI"/>
          <w:b/>
          <w:sz w:val="20"/>
          <w:szCs w:val="20"/>
          <w:lang w:val="mk-MK"/>
        </w:rPr>
        <w:t>Член 2</w:t>
      </w:r>
    </w:p>
    <w:p w:rsidR="00C44AEC" w:rsidRDefault="006352EB" w:rsidP="00C44AEC">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Со оваа одлука, </w:t>
      </w:r>
      <w:r w:rsidR="00C44AEC">
        <w:rPr>
          <w:rFonts w:ascii="Segoe UI" w:hAnsi="Segoe UI" w:cs="Segoe UI"/>
          <w:sz w:val="20"/>
          <w:szCs w:val="20"/>
          <w:lang w:val="mk-MK"/>
        </w:rPr>
        <w:t xml:space="preserve">се врши зголемување на номиналната вредност на акциите кои ја сочинуваат основната главнина на </w:t>
      </w:r>
      <w:r w:rsidR="00C44AEC" w:rsidRPr="00715FF8">
        <w:rPr>
          <w:rFonts w:ascii="Segoe UI" w:hAnsi="Segoe UI" w:cs="Segoe UI"/>
          <w:sz w:val="20"/>
          <w:szCs w:val="20"/>
          <w:lang w:val="mk-MK"/>
        </w:rPr>
        <w:t>ИНТЕРПРОМЕТ АД Тетово</w:t>
      </w:r>
      <w:r w:rsidR="00C44AEC">
        <w:rPr>
          <w:rFonts w:ascii="Segoe UI" w:hAnsi="Segoe UI" w:cs="Segoe UI"/>
          <w:sz w:val="20"/>
          <w:szCs w:val="20"/>
          <w:lang w:val="mk-MK"/>
        </w:rPr>
        <w:t>, заради усогласување на бројот и номиналната вредност на акциите со износот на основната главнина на Друштвото.</w:t>
      </w:r>
    </w:p>
    <w:p w:rsidR="00C44AEC" w:rsidRDefault="00C44AEC" w:rsidP="00C44AEC">
      <w:pPr>
        <w:spacing w:after="0" w:line="276" w:lineRule="auto"/>
        <w:jc w:val="both"/>
        <w:rPr>
          <w:rFonts w:ascii="Segoe UI" w:hAnsi="Segoe UI" w:cs="Segoe UI"/>
          <w:sz w:val="20"/>
          <w:szCs w:val="20"/>
          <w:lang w:val="mk-MK"/>
        </w:rPr>
      </w:pPr>
    </w:p>
    <w:p w:rsidR="00C44AEC" w:rsidRPr="00C44AEC" w:rsidRDefault="00C44AEC" w:rsidP="00C44AEC">
      <w:pPr>
        <w:spacing w:after="0" w:line="276" w:lineRule="auto"/>
        <w:jc w:val="center"/>
        <w:rPr>
          <w:rFonts w:ascii="Segoe UI" w:hAnsi="Segoe UI" w:cs="Segoe UI"/>
          <w:b/>
          <w:sz w:val="20"/>
          <w:szCs w:val="20"/>
          <w:lang w:val="mk-MK"/>
        </w:rPr>
      </w:pPr>
      <w:r w:rsidRPr="00C44AEC">
        <w:rPr>
          <w:rFonts w:ascii="Segoe UI" w:hAnsi="Segoe UI" w:cs="Segoe UI"/>
          <w:b/>
          <w:sz w:val="20"/>
          <w:szCs w:val="20"/>
          <w:lang w:val="mk-MK"/>
        </w:rPr>
        <w:t>Член 3</w:t>
      </w:r>
    </w:p>
    <w:p w:rsidR="00715FF8" w:rsidRDefault="006352EB" w:rsidP="009D4C2F">
      <w:pPr>
        <w:spacing w:after="0" w:line="276" w:lineRule="auto"/>
        <w:jc w:val="both"/>
        <w:rPr>
          <w:rFonts w:ascii="Segoe UI" w:hAnsi="Segoe UI" w:cs="Segoe UI"/>
          <w:sz w:val="20"/>
          <w:szCs w:val="20"/>
          <w:lang w:val="en-US"/>
        </w:rPr>
      </w:pPr>
      <w:r w:rsidRPr="009D7346">
        <w:rPr>
          <w:rFonts w:ascii="Segoe UI" w:hAnsi="Segoe UI" w:cs="Segoe UI"/>
          <w:b/>
          <w:sz w:val="20"/>
          <w:szCs w:val="20"/>
          <w:lang w:val="mk-MK"/>
        </w:rPr>
        <w:t xml:space="preserve">СЕ </w:t>
      </w:r>
      <w:r w:rsidR="00715FF8" w:rsidRPr="009D7346">
        <w:rPr>
          <w:rFonts w:ascii="Segoe UI" w:hAnsi="Segoe UI" w:cs="Segoe UI"/>
          <w:b/>
          <w:sz w:val="20"/>
          <w:szCs w:val="20"/>
          <w:lang w:val="mk-MK"/>
        </w:rPr>
        <w:t xml:space="preserve"> ОДЛУЧУВА</w:t>
      </w:r>
      <w:r w:rsidR="00715FF8">
        <w:rPr>
          <w:rFonts w:ascii="Segoe UI" w:hAnsi="Segoe UI" w:cs="Segoe UI"/>
          <w:sz w:val="20"/>
          <w:szCs w:val="20"/>
          <w:lang w:val="mk-MK"/>
        </w:rPr>
        <w:t xml:space="preserve"> да се изврши </w:t>
      </w:r>
      <w:r>
        <w:rPr>
          <w:rFonts w:ascii="Segoe UI" w:hAnsi="Segoe UI" w:cs="Segoe UI"/>
          <w:sz w:val="20"/>
          <w:szCs w:val="20"/>
          <w:lang w:val="mk-MK"/>
        </w:rPr>
        <w:t>зголемување на номиналната вредност на</w:t>
      </w:r>
      <w:r w:rsidR="007C1CA2">
        <w:rPr>
          <w:rFonts w:ascii="Segoe UI" w:hAnsi="Segoe UI" w:cs="Segoe UI"/>
          <w:sz w:val="20"/>
          <w:szCs w:val="20"/>
          <w:lang w:val="en-US"/>
        </w:rPr>
        <w:t xml:space="preserve"> </w:t>
      </w:r>
      <w:r w:rsidR="003334EE" w:rsidRPr="003334EE">
        <w:rPr>
          <w:rFonts w:ascii="Segoe UI" w:hAnsi="Segoe UI" w:cs="Segoe UI"/>
          <w:sz w:val="20"/>
          <w:szCs w:val="20"/>
          <w:lang w:val="en-US"/>
        </w:rPr>
        <w:t>66.973</w:t>
      </w:r>
      <w:r w:rsidR="003334EE">
        <w:rPr>
          <w:rFonts w:ascii="Segoe UI" w:hAnsi="Segoe UI" w:cs="Segoe UI"/>
          <w:sz w:val="20"/>
          <w:szCs w:val="20"/>
          <w:lang w:val="en-US"/>
        </w:rPr>
        <w:t xml:space="preserve"> </w:t>
      </w:r>
      <w:r>
        <w:rPr>
          <w:rFonts w:ascii="Segoe UI" w:hAnsi="Segoe UI" w:cs="Segoe UI"/>
          <w:sz w:val="20"/>
          <w:szCs w:val="20"/>
          <w:lang w:val="mk-MK"/>
        </w:rPr>
        <w:t xml:space="preserve">обични </w:t>
      </w:r>
      <w:r w:rsidR="00C86686">
        <w:rPr>
          <w:rFonts w:ascii="Segoe UI" w:hAnsi="Segoe UI" w:cs="Segoe UI"/>
          <w:sz w:val="20"/>
          <w:szCs w:val="20"/>
          <w:lang w:val="mk-MK"/>
        </w:rPr>
        <w:t xml:space="preserve">акции </w:t>
      </w:r>
      <w:r w:rsidR="009D4C2F">
        <w:rPr>
          <w:rFonts w:ascii="Segoe UI" w:hAnsi="Segoe UI" w:cs="Segoe UI"/>
          <w:sz w:val="20"/>
          <w:szCs w:val="20"/>
          <w:lang w:val="mk-MK"/>
        </w:rPr>
        <w:t xml:space="preserve">и </w:t>
      </w:r>
      <w:r w:rsidR="003334EE">
        <w:rPr>
          <w:rFonts w:ascii="Segoe UI" w:hAnsi="Segoe UI" w:cs="Segoe UI"/>
          <w:sz w:val="20"/>
          <w:szCs w:val="20"/>
          <w:lang w:val="mk-MK"/>
        </w:rPr>
        <w:t>341</w:t>
      </w:r>
      <w:r w:rsidR="003334EE">
        <w:rPr>
          <w:rFonts w:ascii="Segoe UI" w:hAnsi="Segoe UI" w:cs="Segoe UI"/>
          <w:sz w:val="20"/>
          <w:szCs w:val="20"/>
          <w:lang w:val="hr-HR"/>
        </w:rPr>
        <w:t xml:space="preserve"> </w:t>
      </w:r>
      <w:r w:rsidR="009D4C2F">
        <w:rPr>
          <w:rFonts w:ascii="Segoe UI" w:hAnsi="Segoe UI" w:cs="Segoe UI"/>
          <w:sz w:val="20"/>
          <w:szCs w:val="20"/>
          <w:lang w:val="mk-MK"/>
        </w:rPr>
        <w:t xml:space="preserve">приоритетни кумулативни акции кои ја сочинуваат основната главнина на </w:t>
      </w:r>
      <w:r w:rsidR="009D4C2F" w:rsidRPr="00715FF8">
        <w:rPr>
          <w:rFonts w:ascii="Segoe UI" w:hAnsi="Segoe UI" w:cs="Segoe UI"/>
          <w:sz w:val="20"/>
          <w:szCs w:val="20"/>
          <w:lang w:val="mk-MK"/>
        </w:rPr>
        <w:t>ИНТЕРПРОМЕТ АД Тетово</w:t>
      </w:r>
      <w:r w:rsidR="007C1CA2">
        <w:rPr>
          <w:rFonts w:ascii="Segoe UI" w:hAnsi="Segoe UI" w:cs="Segoe UI"/>
          <w:sz w:val="20"/>
          <w:szCs w:val="20"/>
          <w:lang w:val="mk-MK"/>
        </w:rPr>
        <w:t>, при штo</w:t>
      </w:r>
      <w:r w:rsidR="007C1CA2">
        <w:rPr>
          <w:rFonts w:ascii="Segoe UI" w:hAnsi="Segoe UI" w:cs="Segoe UI"/>
          <w:sz w:val="20"/>
          <w:szCs w:val="20"/>
          <w:lang w:val="en-US"/>
        </w:rPr>
        <w:t>:</w:t>
      </w:r>
    </w:p>
    <w:p w:rsidR="007C1CA2" w:rsidRPr="007C1CA2" w:rsidRDefault="007C1CA2" w:rsidP="007C1CA2">
      <w:pPr>
        <w:pStyle w:val="ListParagraph"/>
        <w:numPr>
          <w:ilvl w:val="0"/>
          <w:numId w:val="3"/>
        </w:numPr>
        <w:spacing w:after="0" w:line="276" w:lineRule="auto"/>
        <w:jc w:val="both"/>
        <w:rPr>
          <w:rFonts w:ascii="Segoe UI" w:hAnsi="Segoe UI" w:cs="Segoe UI"/>
          <w:sz w:val="20"/>
          <w:szCs w:val="20"/>
          <w:lang w:val="en-US"/>
        </w:rPr>
      </w:pPr>
      <w:r>
        <w:rPr>
          <w:rFonts w:ascii="Segoe UI" w:hAnsi="Segoe UI" w:cs="Segoe UI"/>
          <w:sz w:val="20"/>
          <w:szCs w:val="20"/>
          <w:lang w:val="mk-MK"/>
        </w:rPr>
        <w:t xml:space="preserve">Номиналната вредност на обичните акции се зголемува од </w:t>
      </w:r>
      <w:r w:rsidR="003334EE">
        <w:rPr>
          <w:rFonts w:ascii="Segoe UI" w:hAnsi="Segoe UI" w:cs="Segoe UI"/>
          <w:sz w:val="20"/>
          <w:szCs w:val="20"/>
          <w:lang w:val="hr-HR"/>
        </w:rPr>
        <w:t xml:space="preserve">51,13 </w:t>
      </w:r>
      <w:r w:rsidR="003334EE">
        <w:rPr>
          <w:rFonts w:ascii="Segoe UI" w:hAnsi="Segoe UI" w:cs="Segoe UI"/>
          <w:sz w:val="20"/>
          <w:szCs w:val="20"/>
          <w:lang w:val="mk-MK"/>
        </w:rPr>
        <w:t>ЕУР</w:t>
      </w:r>
      <w:r>
        <w:rPr>
          <w:rFonts w:ascii="Segoe UI" w:hAnsi="Segoe UI" w:cs="Segoe UI"/>
          <w:sz w:val="20"/>
          <w:szCs w:val="20"/>
          <w:lang w:val="mk-MK"/>
        </w:rPr>
        <w:t xml:space="preserve"> на </w:t>
      </w:r>
      <w:r w:rsidR="003334EE" w:rsidRPr="000F3085">
        <w:rPr>
          <w:rFonts w:ascii="Segoe UI" w:hAnsi="Segoe UI" w:cs="Segoe UI"/>
          <w:b/>
          <w:sz w:val="20"/>
          <w:szCs w:val="20"/>
          <w:lang w:val="mk-MK"/>
        </w:rPr>
        <w:t>53,17</w:t>
      </w:r>
      <w:r w:rsidRPr="000F3085">
        <w:rPr>
          <w:rFonts w:ascii="Segoe UI" w:hAnsi="Segoe UI" w:cs="Segoe UI"/>
          <w:b/>
          <w:sz w:val="20"/>
          <w:szCs w:val="20"/>
          <w:lang w:val="mk-MK"/>
        </w:rPr>
        <w:t xml:space="preserve"> ЕУР</w:t>
      </w:r>
      <w:r>
        <w:rPr>
          <w:rFonts w:ascii="Segoe UI" w:hAnsi="Segoe UI" w:cs="Segoe UI"/>
          <w:sz w:val="20"/>
          <w:szCs w:val="20"/>
          <w:lang w:val="mk-MK"/>
        </w:rPr>
        <w:t xml:space="preserve"> по акција</w:t>
      </w:r>
      <w:r>
        <w:rPr>
          <w:rFonts w:ascii="Segoe UI" w:hAnsi="Segoe UI" w:cs="Segoe UI"/>
          <w:sz w:val="20"/>
          <w:szCs w:val="20"/>
        </w:rPr>
        <w:t xml:space="preserve">; </w:t>
      </w:r>
    </w:p>
    <w:p w:rsidR="008126AB" w:rsidRPr="0002223E" w:rsidRDefault="007C1CA2" w:rsidP="00CF20EE">
      <w:pPr>
        <w:pStyle w:val="ListParagraph"/>
        <w:numPr>
          <w:ilvl w:val="0"/>
          <w:numId w:val="3"/>
        </w:numPr>
        <w:spacing w:after="0" w:line="276" w:lineRule="auto"/>
        <w:jc w:val="both"/>
        <w:rPr>
          <w:rFonts w:ascii="Segoe UI" w:hAnsi="Segoe UI" w:cs="Segoe UI"/>
          <w:sz w:val="20"/>
          <w:szCs w:val="20"/>
          <w:lang w:val="en-US"/>
        </w:rPr>
      </w:pPr>
      <w:r>
        <w:rPr>
          <w:rFonts w:ascii="Segoe UI" w:hAnsi="Segoe UI" w:cs="Segoe UI"/>
          <w:sz w:val="20"/>
          <w:szCs w:val="20"/>
          <w:lang w:val="mk-MK"/>
        </w:rPr>
        <w:t xml:space="preserve">Номиналната вредност на приоритетните кумулативни акции се зголемува од </w:t>
      </w:r>
      <w:r w:rsidR="003334EE">
        <w:rPr>
          <w:rFonts w:ascii="Segoe UI" w:hAnsi="Segoe UI" w:cs="Segoe UI"/>
          <w:sz w:val="20"/>
          <w:szCs w:val="20"/>
          <w:lang w:val="hr-HR"/>
        </w:rPr>
        <w:t xml:space="preserve">51,13 </w:t>
      </w:r>
      <w:r w:rsidR="003334EE">
        <w:rPr>
          <w:rFonts w:ascii="Segoe UI" w:hAnsi="Segoe UI" w:cs="Segoe UI"/>
          <w:sz w:val="20"/>
          <w:szCs w:val="20"/>
          <w:lang w:val="mk-MK"/>
        </w:rPr>
        <w:t xml:space="preserve">ЕУР на </w:t>
      </w:r>
      <w:r w:rsidR="003334EE" w:rsidRPr="000F3085">
        <w:rPr>
          <w:rFonts w:ascii="Segoe UI" w:hAnsi="Segoe UI" w:cs="Segoe UI"/>
          <w:b/>
          <w:sz w:val="20"/>
          <w:szCs w:val="20"/>
          <w:lang w:val="mk-MK"/>
        </w:rPr>
        <w:t>53,17 ЕУР</w:t>
      </w:r>
      <w:r w:rsidR="003334EE">
        <w:rPr>
          <w:rFonts w:ascii="Segoe UI" w:hAnsi="Segoe UI" w:cs="Segoe UI"/>
          <w:sz w:val="20"/>
          <w:szCs w:val="20"/>
          <w:lang w:val="mk-MK"/>
        </w:rPr>
        <w:t xml:space="preserve"> </w:t>
      </w:r>
      <w:r>
        <w:rPr>
          <w:rFonts w:ascii="Segoe UI" w:hAnsi="Segoe UI" w:cs="Segoe UI"/>
          <w:sz w:val="20"/>
          <w:szCs w:val="20"/>
          <w:lang w:val="mk-MK"/>
        </w:rPr>
        <w:t xml:space="preserve">по акција. </w:t>
      </w:r>
    </w:p>
    <w:p w:rsidR="007C1CA2" w:rsidRPr="007C1CA2" w:rsidRDefault="007C1CA2" w:rsidP="007C1CA2">
      <w:pPr>
        <w:pStyle w:val="ListParagraph"/>
        <w:spacing w:after="0" w:line="276" w:lineRule="auto"/>
        <w:jc w:val="both"/>
        <w:rPr>
          <w:rFonts w:ascii="Segoe UI" w:hAnsi="Segoe UI" w:cs="Segoe UI"/>
          <w:sz w:val="20"/>
          <w:szCs w:val="20"/>
          <w:lang w:val="en-US"/>
        </w:rPr>
      </w:pPr>
    </w:p>
    <w:p w:rsidR="00EC76F6" w:rsidRPr="00EC76F6" w:rsidRDefault="00EC76F6" w:rsidP="00CF20EE">
      <w:pPr>
        <w:spacing w:after="0" w:line="276" w:lineRule="auto"/>
        <w:jc w:val="center"/>
        <w:rPr>
          <w:rFonts w:ascii="Segoe UI" w:hAnsi="Segoe UI" w:cs="Segoe UI"/>
          <w:b/>
          <w:sz w:val="20"/>
          <w:szCs w:val="20"/>
          <w:lang w:val="mk-MK"/>
        </w:rPr>
      </w:pPr>
      <w:r w:rsidRPr="00EC76F6">
        <w:rPr>
          <w:rFonts w:ascii="Segoe UI" w:hAnsi="Segoe UI" w:cs="Segoe UI"/>
          <w:b/>
          <w:sz w:val="20"/>
          <w:szCs w:val="20"/>
          <w:lang w:val="mk-MK"/>
        </w:rPr>
        <w:t xml:space="preserve">Член </w:t>
      </w:r>
      <w:r w:rsidR="002E0E17">
        <w:rPr>
          <w:rFonts w:ascii="Segoe UI" w:hAnsi="Segoe UI" w:cs="Segoe UI"/>
          <w:b/>
          <w:sz w:val="20"/>
          <w:szCs w:val="20"/>
          <w:lang w:val="mk-MK"/>
        </w:rPr>
        <w:t>4</w:t>
      </w:r>
    </w:p>
    <w:p w:rsidR="00F63216" w:rsidRDefault="00555DB9" w:rsidP="00CF20EE">
      <w:pPr>
        <w:spacing w:after="0" w:line="276" w:lineRule="auto"/>
        <w:jc w:val="both"/>
        <w:rPr>
          <w:rFonts w:ascii="Segoe UI" w:hAnsi="Segoe UI" w:cs="Segoe UI"/>
          <w:sz w:val="20"/>
          <w:szCs w:val="20"/>
          <w:lang w:val="mk-MK"/>
        </w:rPr>
      </w:pPr>
      <w:r>
        <w:rPr>
          <w:rFonts w:ascii="Segoe UI" w:hAnsi="Segoe UI" w:cs="Segoe UI"/>
          <w:sz w:val="20"/>
          <w:szCs w:val="20"/>
          <w:lang w:val="mk-MK"/>
        </w:rPr>
        <w:t>Се овластува</w:t>
      </w:r>
      <w:r w:rsidR="00681E76">
        <w:rPr>
          <w:rFonts w:ascii="Segoe UI" w:hAnsi="Segoe UI" w:cs="Segoe UI"/>
          <w:sz w:val="20"/>
          <w:szCs w:val="20"/>
          <w:lang w:val="mk-MK"/>
        </w:rPr>
        <w:t xml:space="preserve"> </w:t>
      </w:r>
      <w:r w:rsidR="00D34694">
        <w:rPr>
          <w:rFonts w:ascii="Segoe UI" w:hAnsi="Segoe UI" w:cs="Segoe UI"/>
          <w:sz w:val="20"/>
          <w:szCs w:val="20"/>
          <w:lang w:val="mk-MK"/>
        </w:rPr>
        <w:t xml:space="preserve">и </w:t>
      </w:r>
      <w:r w:rsidR="00681E76">
        <w:rPr>
          <w:rFonts w:ascii="Segoe UI" w:hAnsi="Segoe UI" w:cs="Segoe UI"/>
          <w:sz w:val="20"/>
          <w:szCs w:val="20"/>
          <w:lang w:val="mk-MK"/>
        </w:rPr>
        <w:t>се задолжува</w:t>
      </w:r>
      <w:r>
        <w:rPr>
          <w:rFonts w:ascii="Segoe UI" w:hAnsi="Segoe UI" w:cs="Segoe UI"/>
          <w:sz w:val="20"/>
          <w:szCs w:val="20"/>
          <w:lang w:val="mk-MK"/>
        </w:rPr>
        <w:t xml:space="preserve"> управниот одбор на ИНТЕРПРОМЕТ АД Тетово, заради реализација на оваа одлука, по потреба да </w:t>
      </w:r>
      <w:r w:rsidR="00F77F77">
        <w:rPr>
          <w:rFonts w:ascii="Segoe UI" w:hAnsi="Segoe UI" w:cs="Segoe UI"/>
          <w:sz w:val="20"/>
          <w:szCs w:val="20"/>
          <w:lang w:val="mk-MK"/>
        </w:rPr>
        <w:t>донесува соодветни одлуки и други акти, да врши измени и дополнувања на оваа одлука, како и да ги презема сите останати со закон дозволени дејствија</w:t>
      </w:r>
      <w:r w:rsidR="00225423">
        <w:rPr>
          <w:rFonts w:ascii="Segoe UI" w:hAnsi="Segoe UI" w:cs="Segoe UI"/>
          <w:sz w:val="20"/>
          <w:szCs w:val="20"/>
          <w:lang w:val="mk-MK"/>
        </w:rPr>
        <w:t xml:space="preserve"> </w:t>
      </w:r>
      <w:r w:rsidR="00F63216">
        <w:rPr>
          <w:rFonts w:ascii="Segoe UI" w:hAnsi="Segoe UI" w:cs="Segoe UI"/>
          <w:sz w:val="20"/>
          <w:szCs w:val="20"/>
          <w:lang w:val="mk-MK"/>
        </w:rPr>
        <w:t xml:space="preserve">со цел спроведување на одлуката. </w:t>
      </w:r>
    </w:p>
    <w:p w:rsidR="00FE7D22" w:rsidRDefault="00FE7D22" w:rsidP="00CF20EE">
      <w:pPr>
        <w:spacing w:after="0" w:line="276" w:lineRule="auto"/>
        <w:jc w:val="both"/>
        <w:rPr>
          <w:rFonts w:ascii="Segoe UI" w:hAnsi="Segoe UI" w:cs="Segoe UI"/>
          <w:sz w:val="20"/>
          <w:szCs w:val="20"/>
          <w:lang w:val="mk-MK"/>
        </w:rPr>
      </w:pPr>
    </w:p>
    <w:p w:rsidR="00F63216" w:rsidRPr="00D34694" w:rsidRDefault="00F63216" w:rsidP="00CF20EE">
      <w:pPr>
        <w:spacing w:after="0" w:line="276" w:lineRule="auto"/>
        <w:jc w:val="center"/>
        <w:rPr>
          <w:rFonts w:ascii="Segoe UI" w:hAnsi="Segoe UI" w:cs="Segoe UI"/>
          <w:b/>
          <w:sz w:val="20"/>
          <w:szCs w:val="20"/>
          <w:lang w:val="mk-MK"/>
        </w:rPr>
      </w:pPr>
      <w:r w:rsidRPr="00D34694">
        <w:rPr>
          <w:rFonts w:ascii="Segoe UI" w:hAnsi="Segoe UI" w:cs="Segoe UI"/>
          <w:b/>
          <w:sz w:val="20"/>
          <w:szCs w:val="20"/>
          <w:lang w:val="mk-MK"/>
        </w:rPr>
        <w:t xml:space="preserve">Член </w:t>
      </w:r>
      <w:r w:rsidR="002E0E17">
        <w:rPr>
          <w:rFonts w:ascii="Segoe UI" w:hAnsi="Segoe UI" w:cs="Segoe UI"/>
          <w:b/>
          <w:sz w:val="20"/>
          <w:szCs w:val="20"/>
          <w:lang w:val="mk-MK"/>
        </w:rPr>
        <w:t>5</w:t>
      </w:r>
    </w:p>
    <w:p w:rsidR="00EC76F6" w:rsidRDefault="008B6158" w:rsidP="00CF20EE">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Се </w:t>
      </w:r>
      <w:r w:rsidR="00D34694">
        <w:rPr>
          <w:rFonts w:ascii="Segoe UI" w:hAnsi="Segoe UI" w:cs="Segoe UI"/>
          <w:sz w:val="20"/>
          <w:szCs w:val="20"/>
          <w:lang w:val="mk-MK"/>
        </w:rPr>
        <w:t xml:space="preserve">овластува и се задолжува управниот одбор на ИНТЕРПРОМЕТ АД Тетово да ги преземе сите со закон дозволени и пропишани дејствија заради спроведување на оваа одлука, да спроведе постапка </w:t>
      </w:r>
      <w:r w:rsidR="00EC360E">
        <w:rPr>
          <w:rFonts w:ascii="Segoe UI" w:hAnsi="Segoe UI" w:cs="Segoe UI"/>
          <w:sz w:val="20"/>
          <w:szCs w:val="20"/>
          <w:lang w:val="mk-MK"/>
        </w:rPr>
        <w:t xml:space="preserve">за </w:t>
      </w:r>
      <w:r w:rsidR="00D34694">
        <w:rPr>
          <w:rFonts w:ascii="Segoe UI" w:hAnsi="Segoe UI" w:cs="Segoe UI"/>
          <w:sz w:val="20"/>
          <w:szCs w:val="20"/>
          <w:lang w:val="mk-MK"/>
        </w:rPr>
        <w:t xml:space="preserve">упис на </w:t>
      </w:r>
      <w:r w:rsidR="00477DEB">
        <w:rPr>
          <w:rFonts w:ascii="Segoe UI" w:hAnsi="Segoe UI" w:cs="Segoe UI"/>
          <w:sz w:val="20"/>
          <w:szCs w:val="20"/>
          <w:lang w:val="mk-MK"/>
        </w:rPr>
        <w:t>зголемувањето на номиналната вредност</w:t>
      </w:r>
      <w:r w:rsidR="00D34694">
        <w:rPr>
          <w:rFonts w:ascii="Segoe UI" w:hAnsi="Segoe UI" w:cs="Segoe UI"/>
          <w:sz w:val="20"/>
          <w:szCs w:val="20"/>
          <w:lang w:val="mk-MK"/>
        </w:rPr>
        <w:t xml:space="preserve"> на акциите во акционерската книга на Друштвото</w:t>
      </w:r>
      <w:r w:rsidR="00EC360E">
        <w:rPr>
          <w:rFonts w:ascii="Segoe UI" w:hAnsi="Segoe UI" w:cs="Segoe UI"/>
          <w:sz w:val="20"/>
          <w:szCs w:val="20"/>
          <w:lang w:val="mk-MK"/>
        </w:rPr>
        <w:t xml:space="preserve"> која се води </w:t>
      </w:r>
      <w:r w:rsidR="006502DD">
        <w:rPr>
          <w:rFonts w:ascii="Segoe UI" w:hAnsi="Segoe UI" w:cs="Segoe UI"/>
          <w:sz w:val="20"/>
          <w:szCs w:val="20"/>
          <w:lang w:val="mk-MK"/>
        </w:rPr>
        <w:t xml:space="preserve">во Централниот депозитар за хартии од вредност на Република </w:t>
      </w:r>
      <w:r w:rsidR="006502DD">
        <w:rPr>
          <w:rFonts w:ascii="Segoe UI" w:hAnsi="Segoe UI" w:cs="Segoe UI"/>
          <w:sz w:val="20"/>
          <w:szCs w:val="20"/>
          <w:lang w:val="mk-MK"/>
        </w:rPr>
        <w:lastRenderedPageBreak/>
        <w:t xml:space="preserve">Северна Македонија, </w:t>
      </w:r>
      <w:r w:rsidR="002A6AE7">
        <w:rPr>
          <w:rFonts w:ascii="Segoe UI" w:hAnsi="Segoe UI" w:cs="Segoe UI"/>
          <w:sz w:val="20"/>
          <w:szCs w:val="20"/>
          <w:lang w:val="mk-MK"/>
        </w:rPr>
        <w:t xml:space="preserve">како и да ги презема сите останати потребни дејствија и да го застапува Друштвото пред сите </w:t>
      </w:r>
      <w:r w:rsidR="00D9664E">
        <w:rPr>
          <w:rFonts w:ascii="Segoe UI" w:hAnsi="Segoe UI" w:cs="Segoe UI"/>
          <w:sz w:val="20"/>
          <w:szCs w:val="20"/>
          <w:lang w:val="mk-MK"/>
        </w:rPr>
        <w:t xml:space="preserve">надлежни </w:t>
      </w:r>
      <w:r w:rsidR="002A6AE7">
        <w:rPr>
          <w:rFonts w:ascii="Segoe UI" w:hAnsi="Segoe UI" w:cs="Segoe UI"/>
          <w:sz w:val="20"/>
          <w:szCs w:val="20"/>
          <w:lang w:val="mk-MK"/>
        </w:rPr>
        <w:t xml:space="preserve">органи и институции со цел </w:t>
      </w:r>
      <w:r w:rsidR="00D9664E">
        <w:rPr>
          <w:rFonts w:ascii="Segoe UI" w:hAnsi="Segoe UI" w:cs="Segoe UI"/>
          <w:sz w:val="20"/>
          <w:szCs w:val="20"/>
          <w:lang w:val="mk-MK"/>
        </w:rPr>
        <w:t xml:space="preserve">упис на </w:t>
      </w:r>
      <w:r w:rsidR="00477DEB">
        <w:rPr>
          <w:rFonts w:ascii="Segoe UI" w:hAnsi="Segoe UI" w:cs="Segoe UI"/>
          <w:sz w:val="20"/>
          <w:szCs w:val="20"/>
          <w:lang w:val="mk-MK"/>
        </w:rPr>
        <w:t>зголемувањето на номиналната вредност на акциите</w:t>
      </w:r>
      <w:r w:rsidR="002A6AE7">
        <w:rPr>
          <w:rFonts w:ascii="Segoe UI" w:hAnsi="Segoe UI" w:cs="Segoe UI"/>
          <w:sz w:val="20"/>
          <w:szCs w:val="20"/>
          <w:lang w:val="mk-MK"/>
        </w:rPr>
        <w:t xml:space="preserve">. </w:t>
      </w:r>
    </w:p>
    <w:p w:rsidR="009D7346" w:rsidRPr="009D7346" w:rsidRDefault="009D7346" w:rsidP="00CF20EE">
      <w:pPr>
        <w:spacing w:after="0" w:line="276" w:lineRule="auto"/>
        <w:jc w:val="both"/>
        <w:rPr>
          <w:rFonts w:ascii="Segoe UI" w:hAnsi="Segoe UI" w:cs="Segoe UI"/>
          <w:sz w:val="20"/>
          <w:szCs w:val="20"/>
          <w:lang w:val="hr-HR"/>
        </w:rPr>
      </w:pPr>
    </w:p>
    <w:p w:rsidR="001E442B" w:rsidRDefault="001E442B" w:rsidP="00CF20EE">
      <w:pPr>
        <w:spacing w:after="0" w:line="276" w:lineRule="auto"/>
        <w:jc w:val="center"/>
        <w:rPr>
          <w:rFonts w:ascii="Segoe UI" w:hAnsi="Segoe UI" w:cs="Segoe UI"/>
          <w:b/>
          <w:sz w:val="20"/>
          <w:szCs w:val="20"/>
          <w:lang w:val="mk-MK"/>
        </w:rPr>
      </w:pPr>
      <w:r w:rsidRPr="00273CC2">
        <w:rPr>
          <w:rFonts w:ascii="Segoe UI" w:hAnsi="Segoe UI" w:cs="Segoe UI"/>
          <w:b/>
          <w:sz w:val="20"/>
          <w:szCs w:val="20"/>
          <w:lang w:val="mk-MK"/>
        </w:rPr>
        <w:t xml:space="preserve">Член </w:t>
      </w:r>
      <w:r w:rsidR="002E0E17">
        <w:rPr>
          <w:rFonts w:ascii="Segoe UI" w:hAnsi="Segoe UI" w:cs="Segoe UI"/>
          <w:b/>
          <w:sz w:val="20"/>
          <w:szCs w:val="20"/>
          <w:lang w:val="mk-MK"/>
        </w:rPr>
        <w:t>6</w:t>
      </w:r>
    </w:p>
    <w:p w:rsidR="001E442B" w:rsidRDefault="001E442B" w:rsidP="00CF20EE">
      <w:pPr>
        <w:spacing w:after="0" w:line="276" w:lineRule="auto"/>
        <w:rPr>
          <w:rFonts w:ascii="Segoe UI" w:hAnsi="Segoe UI" w:cs="Segoe UI"/>
          <w:sz w:val="20"/>
          <w:szCs w:val="20"/>
          <w:lang w:val="mk-MK"/>
        </w:rPr>
      </w:pPr>
      <w:r>
        <w:rPr>
          <w:rFonts w:ascii="Segoe UI" w:hAnsi="Segoe UI" w:cs="Segoe UI"/>
          <w:sz w:val="20"/>
          <w:szCs w:val="20"/>
          <w:lang w:val="mk-MK"/>
        </w:rPr>
        <w:t xml:space="preserve">Оваа одлука стапува во сила со денот на нејзиното донесување. </w:t>
      </w:r>
    </w:p>
    <w:p w:rsidR="001E442B" w:rsidRDefault="001E442B" w:rsidP="00CF20EE">
      <w:pPr>
        <w:spacing w:after="0" w:line="276" w:lineRule="auto"/>
        <w:rPr>
          <w:rFonts w:ascii="Segoe UI" w:hAnsi="Segoe UI" w:cs="Segoe UI"/>
          <w:sz w:val="20"/>
          <w:szCs w:val="20"/>
          <w:lang w:val="mk-MK"/>
        </w:rPr>
      </w:pPr>
    </w:p>
    <w:p w:rsidR="00FD347A" w:rsidRPr="006F292E" w:rsidRDefault="00FD347A" w:rsidP="00FD347A">
      <w:pPr>
        <w:spacing w:after="0" w:line="276" w:lineRule="auto"/>
        <w:jc w:val="center"/>
        <w:rPr>
          <w:rFonts w:ascii="Segoe UI" w:hAnsi="Segoe UI" w:cs="Segoe UI"/>
          <w:b/>
          <w:sz w:val="20"/>
          <w:szCs w:val="20"/>
          <w:lang w:val="mk-MK"/>
        </w:rPr>
      </w:pPr>
      <w:r w:rsidRPr="006F292E">
        <w:rPr>
          <w:rFonts w:ascii="Segoe UI" w:hAnsi="Segoe UI" w:cs="Segoe UI"/>
          <w:b/>
          <w:sz w:val="20"/>
          <w:szCs w:val="20"/>
          <w:lang w:val="mk-MK"/>
        </w:rPr>
        <w:t>О б р а з л о ж е н и е</w:t>
      </w:r>
    </w:p>
    <w:p w:rsidR="00FD347A" w:rsidRDefault="00FD347A" w:rsidP="00CF20EE">
      <w:pPr>
        <w:spacing w:after="0" w:line="276" w:lineRule="auto"/>
        <w:rPr>
          <w:rFonts w:ascii="Segoe UI" w:hAnsi="Segoe UI" w:cs="Segoe UI"/>
          <w:sz w:val="20"/>
          <w:szCs w:val="20"/>
          <w:lang w:val="mk-MK"/>
        </w:rPr>
      </w:pPr>
    </w:p>
    <w:p w:rsidR="00FD347A" w:rsidRDefault="00FD347A" w:rsidP="00FD347A">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Врз основа на одлука на </w:t>
      </w:r>
      <w:r w:rsidRPr="00B34277">
        <w:rPr>
          <w:rFonts w:ascii="Segoe UI" w:hAnsi="Segoe UI" w:cs="Segoe UI"/>
          <w:sz w:val="20"/>
          <w:szCs w:val="20"/>
          <w:lang w:val="mk-MK"/>
        </w:rPr>
        <w:t>Собранието на акционери на ИНТЕРПРОМЕТ АД Тетово бр. 0201-481/1 од ден 20.09.2019 година</w:t>
      </w:r>
      <w:r>
        <w:rPr>
          <w:rFonts w:ascii="Segoe UI" w:hAnsi="Segoe UI" w:cs="Segoe UI"/>
          <w:sz w:val="20"/>
          <w:szCs w:val="20"/>
          <w:lang w:val="mk-MK"/>
        </w:rPr>
        <w:t xml:space="preserve">, Друштвото се стекна со </w:t>
      </w:r>
      <w:r w:rsidRPr="00B34277">
        <w:rPr>
          <w:rFonts w:ascii="Segoe UI" w:hAnsi="Segoe UI" w:cs="Segoe UI"/>
          <w:sz w:val="20"/>
          <w:szCs w:val="20"/>
          <w:lang w:val="mk-MK"/>
        </w:rPr>
        <w:t>2686 сопствени обични акции</w:t>
      </w:r>
      <w:r>
        <w:rPr>
          <w:rFonts w:ascii="Segoe UI" w:hAnsi="Segoe UI" w:cs="Segoe UI"/>
          <w:sz w:val="20"/>
          <w:szCs w:val="20"/>
          <w:lang w:val="mk-MK"/>
        </w:rPr>
        <w:t xml:space="preserve"> со номинална вредност од </w:t>
      </w:r>
      <w:r w:rsidRPr="00B34277">
        <w:rPr>
          <w:rFonts w:ascii="Segoe UI" w:hAnsi="Segoe UI" w:cs="Segoe UI"/>
          <w:sz w:val="20"/>
          <w:szCs w:val="20"/>
          <w:lang w:val="mk-MK"/>
        </w:rPr>
        <w:t>51,13 ЕВРА</w:t>
      </w:r>
      <w:r>
        <w:rPr>
          <w:rFonts w:ascii="Segoe UI" w:hAnsi="Segoe UI" w:cs="Segoe UI"/>
          <w:sz w:val="20"/>
          <w:szCs w:val="20"/>
          <w:lang w:val="mk-MK"/>
        </w:rPr>
        <w:t xml:space="preserve"> по акција, кои заедно </w:t>
      </w:r>
      <w:r w:rsidRPr="00B34277">
        <w:rPr>
          <w:rFonts w:ascii="Segoe UI" w:hAnsi="Segoe UI" w:cs="Segoe UI"/>
          <w:sz w:val="20"/>
          <w:szCs w:val="20"/>
          <w:lang w:val="mk-MK"/>
        </w:rPr>
        <w:t xml:space="preserve">претставуваат 3,86% од основната главнина на Друштвото. </w:t>
      </w:r>
    </w:p>
    <w:p w:rsidR="00FD347A" w:rsidRDefault="00FD347A" w:rsidP="00FD347A">
      <w:pPr>
        <w:spacing w:after="0" w:line="276" w:lineRule="auto"/>
        <w:jc w:val="both"/>
        <w:rPr>
          <w:rFonts w:ascii="Segoe UI" w:hAnsi="Segoe UI" w:cs="Segoe UI"/>
          <w:sz w:val="20"/>
          <w:szCs w:val="20"/>
          <w:lang w:val="mk-MK"/>
        </w:rPr>
      </w:pPr>
    </w:p>
    <w:p w:rsidR="00FD347A" w:rsidRDefault="00FD347A" w:rsidP="00FD347A">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Врз основа на членот 336 од Законот за трговските друштва, од страна на </w:t>
      </w:r>
      <w:r w:rsidRPr="00B34277">
        <w:rPr>
          <w:rFonts w:ascii="Segoe UI" w:hAnsi="Segoe UI" w:cs="Segoe UI"/>
          <w:sz w:val="20"/>
          <w:szCs w:val="20"/>
          <w:lang w:val="mk-MK"/>
        </w:rPr>
        <w:t>Собранието на акционери на ИНТЕРПРОМЕТ АД Тетово</w:t>
      </w:r>
      <w:r>
        <w:rPr>
          <w:rFonts w:ascii="Segoe UI" w:hAnsi="Segoe UI" w:cs="Segoe UI"/>
          <w:sz w:val="20"/>
          <w:szCs w:val="20"/>
          <w:lang w:val="mk-MK"/>
        </w:rPr>
        <w:t xml:space="preserve"> е донесена одлука</w:t>
      </w:r>
      <w:r>
        <w:rPr>
          <w:rFonts w:ascii="Segoe UI" w:hAnsi="Segoe UI" w:cs="Segoe UI"/>
          <w:sz w:val="20"/>
          <w:szCs w:val="20"/>
          <w:lang w:val="hr-HR"/>
        </w:rPr>
        <w:t xml:space="preserve"> </w:t>
      </w:r>
      <w:r>
        <w:rPr>
          <w:rFonts w:ascii="Segoe UI" w:hAnsi="Segoe UI" w:cs="Segoe UI"/>
          <w:sz w:val="20"/>
          <w:szCs w:val="20"/>
          <w:lang w:val="mk-MK"/>
        </w:rPr>
        <w:t xml:space="preserve">бр. 0201-179/1 од ден 12.04.2021 година, за отуѓување на гореспоменатите акции по пат на јавна понуда.  </w:t>
      </w:r>
    </w:p>
    <w:p w:rsidR="00FD347A" w:rsidRDefault="00FD347A" w:rsidP="00FD347A">
      <w:pPr>
        <w:spacing w:after="0" w:line="276" w:lineRule="auto"/>
        <w:jc w:val="both"/>
        <w:rPr>
          <w:rFonts w:ascii="Segoe UI" w:hAnsi="Segoe UI" w:cs="Segoe UI"/>
          <w:sz w:val="20"/>
          <w:szCs w:val="20"/>
          <w:lang w:val="mk-MK"/>
        </w:rPr>
      </w:pPr>
    </w:p>
    <w:p w:rsidR="00FD347A" w:rsidRDefault="00FD347A" w:rsidP="00FD347A">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На ден 22.06.2021 година, од страна на Комисијата за хартии од вредност на Република Северна Македонија е донесено Решение за давање на одобрение за продажба на сопствени акции по пат на јавна понуда </w:t>
      </w:r>
      <w:r w:rsidRPr="004035B0">
        <w:rPr>
          <w:rFonts w:ascii="Segoe UI" w:hAnsi="Segoe UI" w:cs="Segoe UI"/>
          <w:sz w:val="20"/>
          <w:szCs w:val="20"/>
          <w:lang w:val="mk-MK"/>
        </w:rPr>
        <w:t xml:space="preserve">број 10-УП1-67 од ден 22.06.2021 година </w:t>
      </w:r>
      <w:r>
        <w:rPr>
          <w:rFonts w:ascii="Segoe UI" w:hAnsi="Segoe UI" w:cs="Segoe UI"/>
          <w:sz w:val="20"/>
          <w:szCs w:val="20"/>
          <w:lang w:val="mk-MK"/>
        </w:rPr>
        <w:t xml:space="preserve">со кое на ИНТЕРПРОМЕТ АД Тетово му се дава одобрение за продажба на сопствени акции по пат на јавна понуда – 2.686 обични акции во вкупен номинален износ од 137.335,18 евра и вкупна минимална продажна вредност од 8.058.000 денари. </w:t>
      </w:r>
    </w:p>
    <w:p w:rsidR="00FD347A" w:rsidRDefault="00FD347A" w:rsidP="00FD347A">
      <w:pPr>
        <w:spacing w:after="0" w:line="276" w:lineRule="auto"/>
        <w:jc w:val="both"/>
        <w:rPr>
          <w:rFonts w:ascii="Segoe UI" w:hAnsi="Segoe UI" w:cs="Segoe UI"/>
          <w:sz w:val="20"/>
          <w:szCs w:val="20"/>
          <w:lang w:val="mk-MK"/>
        </w:rPr>
      </w:pPr>
    </w:p>
    <w:p w:rsidR="00FD347A" w:rsidRDefault="00FD347A" w:rsidP="00FD347A">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Врз основа на горецитираното </w:t>
      </w:r>
      <w:r w:rsidR="009E63D3">
        <w:rPr>
          <w:rFonts w:ascii="Segoe UI" w:hAnsi="Segoe UI" w:cs="Segoe UI"/>
          <w:sz w:val="20"/>
          <w:szCs w:val="20"/>
          <w:lang w:val="mk-MK"/>
        </w:rPr>
        <w:t>Р</w:t>
      </w:r>
      <w:r>
        <w:rPr>
          <w:rFonts w:ascii="Segoe UI" w:hAnsi="Segoe UI" w:cs="Segoe UI"/>
          <w:sz w:val="20"/>
          <w:szCs w:val="20"/>
          <w:lang w:val="mk-MK"/>
        </w:rPr>
        <w:t>ешение</w:t>
      </w:r>
      <w:r w:rsidR="009E63D3">
        <w:rPr>
          <w:rFonts w:ascii="Segoe UI" w:hAnsi="Segoe UI" w:cs="Segoe UI"/>
          <w:sz w:val="20"/>
          <w:szCs w:val="20"/>
          <w:lang w:val="mk-MK"/>
        </w:rPr>
        <w:t xml:space="preserve"> на </w:t>
      </w:r>
      <w:r w:rsidR="008B6995">
        <w:rPr>
          <w:rFonts w:ascii="Segoe UI" w:hAnsi="Segoe UI" w:cs="Segoe UI"/>
          <w:sz w:val="20"/>
          <w:szCs w:val="20"/>
          <w:lang w:val="mk-MK"/>
        </w:rPr>
        <w:t>КХВ</w:t>
      </w:r>
      <w:r>
        <w:rPr>
          <w:rFonts w:ascii="Segoe UI" w:hAnsi="Segoe UI" w:cs="Segoe UI"/>
          <w:sz w:val="20"/>
          <w:szCs w:val="20"/>
          <w:lang w:val="mk-MK"/>
        </w:rPr>
        <w:t xml:space="preserve">, спроведена е постапка за отуѓување на предметните акции по пат на јавна понуда преку Македонската берза за хартии од вредност. Предметната постапка заврши неуспешно, односно во роковите предвидени со одлуката на Собранието на акционери </w:t>
      </w:r>
      <w:r w:rsidRPr="00B34277">
        <w:rPr>
          <w:rFonts w:ascii="Segoe UI" w:hAnsi="Segoe UI" w:cs="Segoe UI"/>
          <w:sz w:val="20"/>
          <w:szCs w:val="20"/>
          <w:lang w:val="mk-MK"/>
        </w:rPr>
        <w:t>бр. 0201-481/1 од ден 20.09.2019 година</w:t>
      </w:r>
      <w:r>
        <w:rPr>
          <w:rFonts w:ascii="Segoe UI" w:hAnsi="Segoe UI" w:cs="Segoe UI"/>
          <w:sz w:val="20"/>
          <w:szCs w:val="20"/>
          <w:lang w:val="mk-MK"/>
        </w:rPr>
        <w:t xml:space="preserve">, проспектот и поканата за </w:t>
      </w:r>
      <w:r w:rsidRPr="002C6215">
        <w:rPr>
          <w:rFonts w:ascii="Segoe UI" w:hAnsi="Segoe UI" w:cs="Segoe UI"/>
          <w:sz w:val="20"/>
          <w:szCs w:val="20"/>
          <w:lang w:val="mk-MK"/>
        </w:rPr>
        <w:t>продажба</w:t>
      </w:r>
      <w:r>
        <w:rPr>
          <w:rFonts w:ascii="Segoe UI" w:hAnsi="Segoe UI" w:cs="Segoe UI"/>
          <w:sz w:val="20"/>
          <w:szCs w:val="20"/>
          <w:lang w:val="mk-MK"/>
        </w:rPr>
        <w:t xml:space="preserve"> (отуѓување) на сопствени акции </w:t>
      </w:r>
      <w:r w:rsidRPr="002C6215">
        <w:rPr>
          <w:rFonts w:ascii="Segoe UI" w:hAnsi="Segoe UI" w:cs="Segoe UI"/>
          <w:sz w:val="20"/>
          <w:szCs w:val="20"/>
          <w:lang w:val="mk-MK"/>
        </w:rPr>
        <w:t>по пат на јавна понуда</w:t>
      </w:r>
      <w:r>
        <w:rPr>
          <w:rFonts w:ascii="Segoe UI" w:hAnsi="Segoe UI" w:cs="Segoe UI"/>
          <w:sz w:val="20"/>
          <w:szCs w:val="20"/>
          <w:lang w:val="mk-MK"/>
        </w:rPr>
        <w:t xml:space="preserve"> не беа запишани акции.</w:t>
      </w:r>
    </w:p>
    <w:p w:rsidR="00FD347A" w:rsidRDefault="00FD347A" w:rsidP="00FD347A">
      <w:pPr>
        <w:spacing w:after="0" w:line="276" w:lineRule="auto"/>
        <w:jc w:val="both"/>
        <w:rPr>
          <w:rFonts w:ascii="Segoe UI" w:hAnsi="Segoe UI" w:cs="Segoe UI"/>
          <w:sz w:val="20"/>
          <w:szCs w:val="20"/>
          <w:lang w:val="mk-MK"/>
        </w:rPr>
      </w:pPr>
    </w:p>
    <w:p w:rsidR="00FD347A" w:rsidRDefault="00FD347A" w:rsidP="00FD347A">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Имајќи го во предвид горенаведното, Друштвото има обврска да ги поништи сопствените обични акции во согласност со член 336 став 2 од Законот за трговските друштва. Со оглед на тоа дека поништувањето на акциите Друштвото го </w:t>
      </w:r>
      <w:r w:rsidR="00856731">
        <w:rPr>
          <w:rFonts w:ascii="Segoe UI" w:hAnsi="Segoe UI" w:cs="Segoe UI"/>
          <w:sz w:val="20"/>
          <w:szCs w:val="20"/>
          <w:lang w:val="mk-MK"/>
        </w:rPr>
        <w:t>спроведува</w:t>
      </w:r>
      <w:r>
        <w:rPr>
          <w:rFonts w:ascii="Segoe UI" w:hAnsi="Segoe UI" w:cs="Segoe UI"/>
          <w:sz w:val="20"/>
          <w:szCs w:val="20"/>
          <w:lang w:val="mk-MK"/>
        </w:rPr>
        <w:t xml:space="preserve"> без намалување на </w:t>
      </w:r>
      <w:r w:rsidR="00856731">
        <w:rPr>
          <w:rFonts w:ascii="Segoe UI" w:hAnsi="Segoe UI" w:cs="Segoe UI"/>
          <w:sz w:val="20"/>
          <w:szCs w:val="20"/>
          <w:lang w:val="mk-MK"/>
        </w:rPr>
        <w:t xml:space="preserve">основната главнина, постои потреба од зголемување на номиналната вредност на </w:t>
      </w:r>
      <w:r w:rsidR="00EB0D0C">
        <w:rPr>
          <w:rFonts w:ascii="Segoe UI" w:hAnsi="Segoe UI" w:cs="Segoe UI"/>
          <w:sz w:val="20"/>
          <w:szCs w:val="20"/>
          <w:lang w:val="mk-MK"/>
        </w:rPr>
        <w:t xml:space="preserve">обичните и приоритетните акции </w:t>
      </w:r>
      <w:r w:rsidR="00856731">
        <w:rPr>
          <w:rFonts w:ascii="Segoe UI" w:hAnsi="Segoe UI" w:cs="Segoe UI"/>
          <w:sz w:val="20"/>
          <w:szCs w:val="20"/>
          <w:lang w:val="mk-MK"/>
        </w:rPr>
        <w:t>кои ја сочинуваат основната главнина</w:t>
      </w:r>
      <w:r w:rsidR="00EB0D0C">
        <w:rPr>
          <w:rFonts w:ascii="Segoe UI" w:hAnsi="Segoe UI" w:cs="Segoe UI"/>
          <w:sz w:val="20"/>
          <w:szCs w:val="20"/>
          <w:lang w:val="mk-MK"/>
        </w:rPr>
        <w:t xml:space="preserve"> на Друштвото</w:t>
      </w:r>
      <w:r w:rsidR="00856731">
        <w:rPr>
          <w:rFonts w:ascii="Segoe UI" w:hAnsi="Segoe UI" w:cs="Segoe UI"/>
          <w:sz w:val="20"/>
          <w:szCs w:val="20"/>
          <w:lang w:val="mk-MK"/>
        </w:rPr>
        <w:t xml:space="preserve">, </w:t>
      </w:r>
      <w:r w:rsidR="00EB0D0C">
        <w:rPr>
          <w:rFonts w:ascii="Segoe UI" w:hAnsi="Segoe UI" w:cs="Segoe UI"/>
          <w:sz w:val="20"/>
          <w:szCs w:val="20"/>
          <w:lang w:val="mk-MK"/>
        </w:rPr>
        <w:t>со цел</w:t>
      </w:r>
      <w:r w:rsidR="00856731">
        <w:rPr>
          <w:rFonts w:ascii="Segoe UI" w:hAnsi="Segoe UI" w:cs="Segoe UI"/>
          <w:sz w:val="20"/>
          <w:szCs w:val="20"/>
          <w:lang w:val="mk-MK"/>
        </w:rPr>
        <w:t xml:space="preserve"> усогласување на бројот и номиналната вредност на акциите со износот на основната главнина. </w:t>
      </w:r>
    </w:p>
    <w:p w:rsidR="00856731" w:rsidRDefault="00856731" w:rsidP="00FD347A">
      <w:pPr>
        <w:spacing w:after="0" w:line="276" w:lineRule="auto"/>
        <w:jc w:val="both"/>
        <w:rPr>
          <w:rFonts w:ascii="Segoe UI" w:hAnsi="Segoe UI" w:cs="Segoe UI"/>
          <w:sz w:val="20"/>
          <w:szCs w:val="20"/>
          <w:lang w:val="mk-MK"/>
        </w:rPr>
      </w:pPr>
    </w:p>
    <w:p w:rsidR="00FD347A" w:rsidRDefault="0016770C" w:rsidP="00FD347A">
      <w:pPr>
        <w:spacing w:after="0" w:line="276" w:lineRule="auto"/>
        <w:jc w:val="both"/>
        <w:rPr>
          <w:rFonts w:ascii="Segoe UI" w:hAnsi="Segoe UI" w:cs="Segoe UI"/>
          <w:sz w:val="20"/>
          <w:szCs w:val="20"/>
          <w:lang w:val="mk-MK"/>
        </w:rPr>
      </w:pPr>
      <w:r>
        <w:rPr>
          <w:rFonts w:ascii="Segoe UI" w:hAnsi="Segoe UI" w:cs="Segoe UI"/>
          <w:sz w:val="20"/>
          <w:szCs w:val="20"/>
          <w:lang w:val="mk-MK"/>
        </w:rPr>
        <w:t xml:space="preserve">Со оглед на сето горенаведено, </w:t>
      </w:r>
      <w:r w:rsidR="0045193A">
        <w:rPr>
          <w:rFonts w:ascii="Segoe UI" w:hAnsi="Segoe UI" w:cs="Segoe UI"/>
          <w:sz w:val="20"/>
          <w:szCs w:val="20"/>
          <w:lang w:val="mk-MK"/>
        </w:rPr>
        <w:t xml:space="preserve">Собранието на акционери на ИНТЕРПРОМЕТ АД Тетово донесе одлука како во диспозитивот. </w:t>
      </w:r>
    </w:p>
    <w:p w:rsidR="00CB01CD" w:rsidRDefault="00CB01CD" w:rsidP="00CF20EE">
      <w:pPr>
        <w:spacing w:after="0" w:line="276" w:lineRule="auto"/>
        <w:jc w:val="right"/>
        <w:rPr>
          <w:rFonts w:ascii="Segoe UI" w:hAnsi="Segoe UI" w:cs="Segoe UI"/>
          <w:b/>
          <w:sz w:val="20"/>
          <w:szCs w:val="20"/>
          <w:lang w:val="mk-MK"/>
        </w:rPr>
      </w:pPr>
    </w:p>
    <w:p w:rsidR="001E442B" w:rsidRPr="00273CC2" w:rsidRDefault="001E442B" w:rsidP="00CF20EE">
      <w:pPr>
        <w:spacing w:after="0" w:line="276" w:lineRule="auto"/>
        <w:jc w:val="right"/>
        <w:rPr>
          <w:rFonts w:ascii="Segoe UI" w:hAnsi="Segoe UI" w:cs="Segoe UI"/>
          <w:b/>
          <w:sz w:val="20"/>
          <w:szCs w:val="20"/>
          <w:lang w:val="mk-MK"/>
        </w:rPr>
      </w:pPr>
      <w:r w:rsidRPr="00273CC2">
        <w:rPr>
          <w:rFonts w:ascii="Segoe UI" w:hAnsi="Segoe UI" w:cs="Segoe UI"/>
          <w:b/>
          <w:sz w:val="20"/>
          <w:szCs w:val="20"/>
          <w:lang w:val="mk-MK"/>
        </w:rPr>
        <w:t>Собрание на акционери на ИНТЕРПРОМЕТ АД Тетово</w:t>
      </w:r>
    </w:p>
    <w:p w:rsidR="001E442B" w:rsidRPr="00273CC2" w:rsidRDefault="001E442B" w:rsidP="00CF20EE">
      <w:pPr>
        <w:spacing w:after="0" w:line="276" w:lineRule="auto"/>
        <w:jc w:val="right"/>
        <w:rPr>
          <w:rFonts w:ascii="Segoe UI" w:hAnsi="Segoe UI" w:cs="Segoe UI"/>
          <w:b/>
          <w:sz w:val="20"/>
          <w:szCs w:val="20"/>
        </w:rPr>
      </w:pPr>
      <w:r w:rsidRPr="00273CC2">
        <w:rPr>
          <w:rFonts w:ascii="Segoe UI" w:hAnsi="Segoe UI" w:cs="Segoe UI"/>
          <w:b/>
          <w:sz w:val="20"/>
          <w:szCs w:val="20"/>
          <w:lang w:val="mk-MK"/>
        </w:rPr>
        <w:t>Претседавач</w:t>
      </w:r>
      <w:r w:rsidRPr="00273CC2">
        <w:rPr>
          <w:rFonts w:ascii="Segoe UI" w:hAnsi="Segoe UI" w:cs="Segoe UI"/>
          <w:b/>
          <w:sz w:val="20"/>
          <w:szCs w:val="20"/>
        </w:rPr>
        <w:t>:</w:t>
      </w:r>
    </w:p>
    <w:p w:rsidR="001E442B" w:rsidRPr="00273CC2" w:rsidRDefault="001E442B" w:rsidP="00CF20EE">
      <w:pPr>
        <w:spacing w:after="0" w:line="276" w:lineRule="auto"/>
        <w:jc w:val="right"/>
        <w:rPr>
          <w:rFonts w:ascii="Segoe UI" w:hAnsi="Segoe UI" w:cs="Segoe UI"/>
          <w:b/>
          <w:sz w:val="20"/>
          <w:szCs w:val="20"/>
        </w:rPr>
      </w:pPr>
    </w:p>
    <w:p w:rsidR="001E442B" w:rsidRPr="00273CC2" w:rsidRDefault="001E442B" w:rsidP="00CF20EE">
      <w:pPr>
        <w:spacing w:after="0" w:line="276" w:lineRule="auto"/>
        <w:jc w:val="right"/>
        <w:rPr>
          <w:rFonts w:ascii="Segoe UI" w:hAnsi="Segoe UI" w:cs="Segoe UI"/>
          <w:b/>
          <w:sz w:val="20"/>
          <w:szCs w:val="20"/>
        </w:rPr>
      </w:pPr>
    </w:p>
    <w:p w:rsidR="00EC76F6" w:rsidRDefault="001E442B" w:rsidP="00CB01CD">
      <w:pPr>
        <w:spacing w:after="0" w:line="276" w:lineRule="auto"/>
        <w:jc w:val="right"/>
        <w:rPr>
          <w:rFonts w:ascii="Segoe UI" w:hAnsi="Segoe UI" w:cs="Segoe UI"/>
          <w:sz w:val="20"/>
          <w:szCs w:val="20"/>
          <w:lang w:val="mk-MK"/>
        </w:rPr>
      </w:pPr>
      <w:r w:rsidRPr="00273CC2">
        <w:rPr>
          <w:rFonts w:ascii="Segoe UI" w:hAnsi="Segoe UI" w:cs="Segoe UI"/>
          <w:b/>
          <w:sz w:val="20"/>
          <w:szCs w:val="20"/>
        </w:rPr>
        <w:t>______________________________________________</w:t>
      </w:r>
    </w:p>
    <w:sectPr w:rsidR="00EC76F6" w:rsidSect="00CB01CD">
      <w:pgSz w:w="11906" w:h="16838"/>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5027F"/>
    <w:multiLevelType w:val="hybridMultilevel"/>
    <w:tmpl w:val="D3143CA2"/>
    <w:lvl w:ilvl="0" w:tplc="456824DE">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4F52E8"/>
    <w:multiLevelType w:val="hybridMultilevel"/>
    <w:tmpl w:val="547A6596"/>
    <w:lvl w:ilvl="0" w:tplc="B7B2B7F8">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C132AB"/>
    <w:multiLevelType w:val="hybridMultilevel"/>
    <w:tmpl w:val="F3885748"/>
    <w:lvl w:ilvl="0" w:tplc="BB926B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6F"/>
    <w:rsid w:val="00002A94"/>
    <w:rsid w:val="0002223E"/>
    <w:rsid w:val="00026BB9"/>
    <w:rsid w:val="00036EF9"/>
    <w:rsid w:val="000B1D85"/>
    <w:rsid w:val="000E6B6C"/>
    <w:rsid w:val="000F3085"/>
    <w:rsid w:val="001063C7"/>
    <w:rsid w:val="00124662"/>
    <w:rsid w:val="00136731"/>
    <w:rsid w:val="001572EA"/>
    <w:rsid w:val="00162B59"/>
    <w:rsid w:val="0016770C"/>
    <w:rsid w:val="00187C51"/>
    <w:rsid w:val="00193775"/>
    <w:rsid w:val="001E10D0"/>
    <w:rsid w:val="001E442B"/>
    <w:rsid w:val="001F0BF1"/>
    <w:rsid w:val="00206DC2"/>
    <w:rsid w:val="00212B9A"/>
    <w:rsid w:val="002130D6"/>
    <w:rsid w:val="00222EBC"/>
    <w:rsid w:val="0022486F"/>
    <w:rsid w:val="00225423"/>
    <w:rsid w:val="00232ECC"/>
    <w:rsid w:val="00237826"/>
    <w:rsid w:val="00255E07"/>
    <w:rsid w:val="0026002D"/>
    <w:rsid w:val="00273CC2"/>
    <w:rsid w:val="002815A5"/>
    <w:rsid w:val="002A6AE7"/>
    <w:rsid w:val="002B48B4"/>
    <w:rsid w:val="002D511B"/>
    <w:rsid w:val="002D7067"/>
    <w:rsid w:val="002E0E17"/>
    <w:rsid w:val="002E11F9"/>
    <w:rsid w:val="002E7B81"/>
    <w:rsid w:val="002F0543"/>
    <w:rsid w:val="002F093D"/>
    <w:rsid w:val="002F5244"/>
    <w:rsid w:val="0031124F"/>
    <w:rsid w:val="003334EE"/>
    <w:rsid w:val="003662A7"/>
    <w:rsid w:val="003A221C"/>
    <w:rsid w:val="003C0BAD"/>
    <w:rsid w:val="003C546C"/>
    <w:rsid w:val="00412C33"/>
    <w:rsid w:val="00413666"/>
    <w:rsid w:val="0045193A"/>
    <w:rsid w:val="00461226"/>
    <w:rsid w:val="00477DEB"/>
    <w:rsid w:val="004B105F"/>
    <w:rsid w:val="004C0EA8"/>
    <w:rsid w:val="004D252A"/>
    <w:rsid w:val="004F5632"/>
    <w:rsid w:val="0051006D"/>
    <w:rsid w:val="005133DE"/>
    <w:rsid w:val="00516A7E"/>
    <w:rsid w:val="005301C1"/>
    <w:rsid w:val="00541820"/>
    <w:rsid w:val="00545537"/>
    <w:rsid w:val="00555DB9"/>
    <w:rsid w:val="00557647"/>
    <w:rsid w:val="00557A6B"/>
    <w:rsid w:val="005904EF"/>
    <w:rsid w:val="005C56E8"/>
    <w:rsid w:val="00601556"/>
    <w:rsid w:val="00612DEB"/>
    <w:rsid w:val="006352EB"/>
    <w:rsid w:val="0064167D"/>
    <w:rsid w:val="006502DD"/>
    <w:rsid w:val="00657615"/>
    <w:rsid w:val="006625BD"/>
    <w:rsid w:val="006731F5"/>
    <w:rsid w:val="00681E76"/>
    <w:rsid w:val="006B23B8"/>
    <w:rsid w:val="006B59DE"/>
    <w:rsid w:val="006C6EC2"/>
    <w:rsid w:val="006F1EDE"/>
    <w:rsid w:val="00715FF8"/>
    <w:rsid w:val="00735257"/>
    <w:rsid w:val="00741CFC"/>
    <w:rsid w:val="00743E60"/>
    <w:rsid w:val="00754E83"/>
    <w:rsid w:val="00776CA1"/>
    <w:rsid w:val="00783C83"/>
    <w:rsid w:val="007B225B"/>
    <w:rsid w:val="007B4954"/>
    <w:rsid w:val="007C1CA2"/>
    <w:rsid w:val="00800CFF"/>
    <w:rsid w:val="008126AB"/>
    <w:rsid w:val="00822FDF"/>
    <w:rsid w:val="0085419C"/>
    <w:rsid w:val="00854599"/>
    <w:rsid w:val="00856731"/>
    <w:rsid w:val="008846FA"/>
    <w:rsid w:val="008B5DB4"/>
    <w:rsid w:val="008B6158"/>
    <w:rsid w:val="008B6995"/>
    <w:rsid w:val="008B78BB"/>
    <w:rsid w:val="008D2D19"/>
    <w:rsid w:val="0092783A"/>
    <w:rsid w:val="00983F07"/>
    <w:rsid w:val="009840AB"/>
    <w:rsid w:val="00994368"/>
    <w:rsid w:val="009B19A5"/>
    <w:rsid w:val="009D4C2F"/>
    <w:rsid w:val="009D7346"/>
    <w:rsid w:val="009E63D3"/>
    <w:rsid w:val="00A0409B"/>
    <w:rsid w:val="00A22FEB"/>
    <w:rsid w:val="00A31734"/>
    <w:rsid w:val="00A37213"/>
    <w:rsid w:val="00A37880"/>
    <w:rsid w:val="00A46FB6"/>
    <w:rsid w:val="00A60F24"/>
    <w:rsid w:val="00A73B20"/>
    <w:rsid w:val="00A97C7F"/>
    <w:rsid w:val="00AA2B1C"/>
    <w:rsid w:val="00AE362E"/>
    <w:rsid w:val="00B12333"/>
    <w:rsid w:val="00BA5B90"/>
    <w:rsid w:val="00BF2A94"/>
    <w:rsid w:val="00C007EC"/>
    <w:rsid w:val="00C1073B"/>
    <w:rsid w:val="00C2212C"/>
    <w:rsid w:val="00C2220A"/>
    <w:rsid w:val="00C44AEC"/>
    <w:rsid w:val="00C627D2"/>
    <w:rsid w:val="00C66C34"/>
    <w:rsid w:val="00C86686"/>
    <w:rsid w:val="00C960DB"/>
    <w:rsid w:val="00CB01CD"/>
    <w:rsid w:val="00CC1589"/>
    <w:rsid w:val="00CF20EE"/>
    <w:rsid w:val="00D34694"/>
    <w:rsid w:val="00D40C69"/>
    <w:rsid w:val="00D51A6C"/>
    <w:rsid w:val="00D51C10"/>
    <w:rsid w:val="00D53C28"/>
    <w:rsid w:val="00D63BD0"/>
    <w:rsid w:val="00D66E6F"/>
    <w:rsid w:val="00D80A04"/>
    <w:rsid w:val="00D858DD"/>
    <w:rsid w:val="00D9664E"/>
    <w:rsid w:val="00D97408"/>
    <w:rsid w:val="00DA5106"/>
    <w:rsid w:val="00DA7C03"/>
    <w:rsid w:val="00DC1A57"/>
    <w:rsid w:val="00DE218A"/>
    <w:rsid w:val="00DF7DC1"/>
    <w:rsid w:val="00E50181"/>
    <w:rsid w:val="00E87618"/>
    <w:rsid w:val="00EB0D0C"/>
    <w:rsid w:val="00EC360E"/>
    <w:rsid w:val="00EC76F6"/>
    <w:rsid w:val="00EF06B0"/>
    <w:rsid w:val="00F04A9C"/>
    <w:rsid w:val="00F058B3"/>
    <w:rsid w:val="00F21FDF"/>
    <w:rsid w:val="00F534D4"/>
    <w:rsid w:val="00F63216"/>
    <w:rsid w:val="00F77F77"/>
    <w:rsid w:val="00F900A9"/>
    <w:rsid w:val="00FD347A"/>
    <w:rsid w:val="00FE43D5"/>
    <w:rsid w:val="00FE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5BD"/>
    <w:pPr>
      <w:ind w:left="720"/>
      <w:contextualSpacing/>
    </w:pPr>
  </w:style>
  <w:style w:type="paragraph" w:styleId="BalloonText">
    <w:name w:val="Balloon Text"/>
    <w:basedOn w:val="Normal"/>
    <w:link w:val="BalloonTextChar"/>
    <w:uiPriority w:val="99"/>
    <w:semiHidden/>
    <w:unhideWhenUsed/>
    <w:rsid w:val="00212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B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5BD"/>
    <w:pPr>
      <w:ind w:left="720"/>
      <w:contextualSpacing/>
    </w:pPr>
  </w:style>
  <w:style w:type="paragraph" w:styleId="BalloonText">
    <w:name w:val="Balloon Text"/>
    <w:basedOn w:val="Normal"/>
    <w:link w:val="BalloonTextChar"/>
    <w:uiPriority w:val="99"/>
    <w:semiHidden/>
    <w:unhideWhenUsed/>
    <w:rsid w:val="00212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2EF2-8871-43D5-99A2-F72CE66C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Ilijeski</dc:creator>
  <cp:keywords/>
  <dc:description/>
  <cp:lastModifiedBy>iTek</cp:lastModifiedBy>
  <cp:revision>109</cp:revision>
  <cp:lastPrinted>2021-07-26T11:24:00Z</cp:lastPrinted>
  <dcterms:created xsi:type="dcterms:W3CDTF">2021-03-18T15:55:00Z</dcterms:created>
  <dcterms:modified xsi:type="dcterms:W3CDTF">2021-07-28T11:33:00Z</dcterms:modified>
</cp:coreProperties>
</file>